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8E23E" w14:textId="77777777" w:rsidR="00E35709" w:rsidRDefault="00E35709" w:rsidP="00E35709"/>
    <w:p w14:paraId="3660157C" w14:textId="54AF04EC" w:rsidR="00E35709" w:rsidRPr="00E35709" w:rsidRDefault="00E35709" w:rsidP="00E35709">
      <w:pPr>
        <w:jc w:val="center"/>
        <w:rPr>
          <w:sz w:val="28"/>
          <w:szCs w:val="28"/>
        </w:rPr>
      </w:pPr>
      <w:r w:rsidRPr="00E35709">
        <w:rPr>
          <w:sz w:val="28"/>
          <w:szCs w:val="28"/>
        </w:rPr>
        <w:t>Payment</w:t>
      </w:r>
      <w:r w:rsidR="00135304">
        <w:rPr>
          <w:sz w:val="28"/>
          <w:szCs w:val="28"/>
        </w:rPr>
        <w:t>,</w:t>
      </w:r>
      <w:r w:rsidRPr="00E35709">
        <w:rPr>
          <w:sz w:val="28"/>
          <w:szCs w:val="28"/>
        </w:rPr>
        <w:t xml:space="preserve"> Refund</w:t>
      </w:r>
      <w:r w:rsidR="00135304">
        <w:rPr>
          <w:sz w:val="28"/>
          <w:szCs w:val="28"/>
        </w:rPr>
        <w:t xml:space="preserve"> and cancellation policy</w:t>
      </w:r>
      <w:r w:rsidRPr="00E35709">
        <w:rPr>
          <w:sz w:val="28"/>
          <w:szCs w:val="28"/>
        </w:rPr>
        <w:t xml:space="preserve"> </w:t>
      </w:r>
      <w:proofErr w:type="spellStart"/>
      <w:r w:rsidRPr="00E35709">
        <w:rPr>
          <w:sz w:val="28"/>
          <w:szCs w:val="28"/>
        </w:rPr>
        <w:t>Policy</w:t>
      </w:r>
      <w:proofErr w:type="spellEnd"/>
    </w:p>
    <w:p w14:paraId="1F2512B3" w14:textId="77777777" w:rsidR="00E35709" w:rsidRPr="00E35709" w:rsidRDefault="00E35709" w:rsidP="00E35709">
      <w:pPr>
        <w:rPr>
          <w:color w:val="548DD4" w:themeColor="text2" w:themeTint="99"/>
        </w:rPr>
      </w:pPr>
      <w:r>
        <w:t xml:space="preserve"> </w:t>
      </w:r>
      <w:r w:rsidRPr="00E35709">
        <w:rPr>
          <w:color w:val="548DD4" w:themeColor="text2" w:themeTint="99"/>
        </w:rPr>
        <w:t>Payment Method</w:t>
      </w:r>
    </w:p>
    <w:p w14:paraId="6C4B1452" w14:textId="77777777" w:rsidR="00E35709" w:rsidRDefault="00E35709" w:rsidP="00E35709">
      <w:r>
        <w:t xml:space="preserve"> All major debit and credit cards are accepted.</w:t>
      </w:r>
    </w:p>
    <w:p w14:paraId="17578FF1" w14:textId="77777777" w:rsidR="00E35709" w:rsidRPr="00E35709" w:rsidRDefault="00E35709" w:rsidP="00E35709">
      <w:pPr>
        <w:rPr>
          <w:color w:val="548DD4" w:themeColor="text2" w:themeTint="99"/>
        </w:rPr>
      </w:pPr>
      <w:r>
        <w:t xml:space="preserve"> </w:t>
      </w:r>
      <w:r w:rsidRPr="00E35709">
        <w:rPr>
          <w:color w:val="548DD4" w:themeColor="text2" w:themeTint="99"/>
        </w:rPr>
        <w:t>Change of Details</w:t>
      </w:r>
    </w:p>
    <w:p w14:paraId="1539D7A9" w14:textId="77777777" w:rsidR="00E35709" w:rsidRDefault="00E35709" w:rsidP="00E35709">
      <w:r>
        <w:t xml:space="preserve"> You must inform the practice immediately of any changes to your contact details. Failure to do so</w:t>
      </w:r>
    </w:p>
    <w:p w14:paraId="67133054" w14:textId="77777777" w:rsidR="00E35709" w:rsidRDefault="00E35709" w:rsidP="00E35709">
      <w:r>
        <w:t xml:space="preserve"> will mean that we are not able to provide you with essential information and updates.</w:t>
      </w:r>
    </w:p>
    <w:p w14:paraId="663200B9" w14:textId="77777777" w:rsidR="00E35709" w:rsidRPr="00E35709" w:rsidRDefault="00E35709" w:rsidP="00E35709">
      <w:pPr>
        <w:rPr>
          <w:color w:val="548DD4" w:themeColor="text2" w:themeTint="99"/>
        </w:rPr>
      </w:pPr>
      <w:r w:rsidRPr="00E35709">
        <w:rPr>
          <w:color w:val="548DD4" w:themeColor="text2" w:themeTint="99"/>
        </w:rPr>
        <w:t xml:space="preserve"> Cancellation of Courses of Treatment</w:t>
      </w:r>
    </w:p>
    <w:p w14:paraId="27529CDD" w14:textId="77777777" w:rsidR="00E35709" w:rsidRDefault="00E35709" w:rsidP="00E35709">
      <w:r>
        <w:t xml:space="preserve"> If, for any reason, a course of treatment is cancelled, then we will make every reasonable effort to</w:t>
      </w:r>
    </w:p>
    <w:p w14:paraId="27589417" w14:textId="77777777" w:rsidR="00E35709" w:rsidRDefault="00E35709" w:rsidP="00E35709">
      <w:r>
        <w:t xml:space="preserve"> give the patient as much notice as possible. Sherwood Dental Care maximum liability will be</w:t>
      </w:r>
    </w:p>
    <w:p w14:paraId="0C360CFA" w14:textId="77777777" w:rsidR="00E35709" w:rsidRDefault="00E35709" w:rsidP="00E35709">
      <w:r>
        <w:t xml:space="preserve"> limited to a refund of the advance payment fee ONLY. Refunds will be made using the method used</w:t>
      </w:r>
    </w:p>
    <w:p w14:paraId="109C8566" w14:textId="77777777" w:rsidR="00E35709" w:rsidRDefault="00E35709" w:rsidP="00E35709">
      <w:r>
        <w:t xml:space="preserve"> to make the treatment booking. We will not accept liability for any additional costs or losses</w:t>
      </w:r>
    </w:p>
    <w:p w14:paraId="5FB664D5" w14:textId="77777777" w:rsidR="00E35709" w:rsidRDefault="00E35709" w:rsidP="00E35709">
      <w:r>
        <w:t xml:space="preserve"> incurred by a patient or organisation which are claimed to have arisen through treatment</w:t>
      </w:r>
    </w:p>
    <w:p w14:paraId="734723DB" w14:textId="77777777" w:rsidR="00E35709" w:rsidRDefault="00E35709" w:rsidP="00E35709">
      <w:r>
        <w:t>cancellation. We reserve the right to vary arrangements for the delivery of a treatment plan and, in</w:t>
      </w:r>
    </w:p>
    <w:p w14:paraId="0B3778A8" w14:textId="77777777" w:rsidR="00E35709" w:rsidRDefault="00E35709" w:rsidP="00E35709">
      <w:r>
        <w:t xml:space="preserve"> such cases, will make reasonable efforts to inform patients in advance.</w:t>
      </w:r>
    </w:p>
    <w:p w14:paraId="6A1C6E51" w14:textId="77777777" w:rsidR="00E35709" w:rsidRPr="00E35709" w:rsidRDefault="00E35709" w:rsidP="00E35709">
      <w:pPr>
        <w:rPr>
          <w:color w:val="548DD4" w:themeColor="text2" w:themeTint="99"/>
        </w:rPr>
      </w:pPr>
      <w:r w:rsidRPr="00E35709">
        <w:rPr>
          <w:color w:val="548DD4" w:themeColor="text2" w:themeTint="99"/>
        </w:rPr>
        <w:t xml:space="preserve"> Cancellation by the Patient</w:t>
      </w:r>
    </w:p>
    <w:p w14:paraId="5FC0F67C" w14:textId="77777777" w:rsidR="00E35709" w:rsidRDefault="00E35709" w:rsidP="00E35709">
      <w:r>
        <w:t xml:space="preserve"> You may cancel a course of treatment for which you have booked an appointment and be fully</w:t>
      </w:r>
    </w:p>
    <w:p w14:paraId="08BCE3D1" w14:textId="77777777" w:rsidR="00E35709" w:rsidRDefault="00E35709" w:rsidP="00E35709">
      <w:r>
        <w:t xml:space="preserve"> refunded all fees for treatment not yet performed, provided you give the practice a minimum of 24</w:t>
      </w:r>
    </w:p>
    <w:p w14:paraId="517C8A90" w14:textId="77777777" w:rsidR="00E35709" w:rsidRDefault="00E35709" w:rsidP="00E35709">
      <w:r>
        <w:t xml:space="preserve"> hours prior notice.</w:t>
      </w:r>
    </w:p>
    <w:p w14:paraId="31DC94A6" w14:textId="777C24C8" w:rsidR="00E35709" w:rsidRDefault="00E35709" w:rsidP="00E35709">
      <w:r>
        <w:t xml:space="preserve"> If 24 hours prior notice is not received, we reserve the right to withhold a proportionate amount </w:t>
      </w:r>
    </w:p>
    <w:p w14:paraId="763F7214" w14:textId="43CF60DE" w:rsidR="00E35709" w:rsidRDefault="00E35709" w:rsidP="00E35709">
      <w:r>
        <w:t xml:space="preserve"> money, either 50% of treatment cost or £2 per minute for the length of the appointment, to cover overheads.</w:t>
      </w:r>
    </w:p>
    <w:p w14:paraId="7B0857EE" w14:textId="77777777" w:rsidR="00E35709" w:rsidRDefault="00E35709" w:rsidP="00E35709">
      <w:r>
        <w:t xml:space="preserve"> This does not apply to NHS appointments, but we reserve the right to discontinue future care under</w:t>
      </w:r>
    </w:p>
    <w:p w14:paraId="0A22509B" w14:textId="77777777" w:rsidR="00E35709" w:rsidRDefault="00E35709" w:rsidP="00E35709">
      <w:r>
        <w:t xml:space="preserve"> the NHS.</w:t>
      </w:r>
    </w:p>
    <w:p w14:paraId="1493F8FB" w14:textId="470BF0C5" w:rsidR="00E35709" w:rsidRDefault="00E35709" w:rsidP="00E35709">
      <w:r>
        <w:t xml:space="preserve"> We will refund money to patients who wish to discontinue treatment at any time. This will be the amount an account is in credit after payment for work already carried out i.e. laboratory fees and treatment completed. Please see below for detail. </w:t>
      </w:r>
    </w:p>
    <w:p w14:paraId="61315CF9" w14:textId="77777777" w:rsidR="00E35709" w:rsidRDefault="00E35709" w:rsidP="00E35709"/>
    <w:p w14:paraId="5462C5F6" w14:textId="77777777" w:rsidR="00E35709" w:rsidRDefault="00E35709" w:rsidP="00E35709"/>
    <w:p w14:paraId="022F8F6B" w14:textId="2CFE6A6C" w:rsidR="00E35709" w:rsidRDefault="00E35709" w:rsidP="00E35709">
      <w:r>
        <w:t xml:space="preserve">A </w:t>
      </w:r>
      <w:proofErr w:type="gramStart"/>
      <w:r>
        <w:t>notice  period</w:t>
      </w:r>
      <w:proofErr w:type="gramEnd"/>
      <w:r>
        <w:t xml:space="preserve"> of 14 days is required, upon which they will be eligible for a refund of any amount paid for treatment that they did not receive.</w:t>
      </w:r>
    </w:p>
    <w:p w14:paraId="759DB88F" w14:textId="77777777" w:rsidR="00E35709" w:rsidRDefault="00E35709" w:rsidP="00E35709">
      <w:r>
        <w:t xml:space="preserve"> If a patient is receiving any treatment that involves laboratory work and initial work has been</w:t>
      </w:r>
    </w:p>
    <w:p w14:paraId="3EBE4B19" w14:textId="77777777" w:rsidR="00E35709" w:rsidRDefault="00E35709" w:rsidP="00E35709">
      <w:r>
        <w:t xml:space="preserve"> carried out; i.e. if the patient is having crowns/bridges or a denture made, and the work has already</w:t>
      </w:r>
    </w:p>
    <w:p w14:paraId="2553E64F" w14:textId="77777777" w:rsidR="00E35709" w:rsidRDefault="00E35709" w:rsidP="00E35709">
      <w:r>
        <w:t xml:space="preserve"> been started or completed by the laboratory, a proportion of the fee taken on the preparation</w:t>
      </w:r>
    </w:p>
    <w:p w14:paraId="1EB73194" w14:textId="77777777" w:rsidR="00E35709" w:rsidRDefault="00E35709" w:rsidP="00E35709">
      <w:r>
        <w:t xml:space="preserve"> appointment will be kept to cover the cost of the laboratory invoice.</w:t>
      </w:r>
    </w:p>
    <w:p w14:paraId="74F5BC2D" w14:textId="77777777" w:rsidR="00E35709" w:rsidRDefault="00E35709" w:rsidP="00E35709">
      <w:r>
        <w:t xml:space="preserve"> Please be aware that for NHS courses of treatments, the proportion of the fee is set by the NHS</w:t>
      </w:r>
    </w:p>
    <w:p w14:paraId="1240FA25" w14:textId="77777777" w:rsidR="00E35709" w:rsidRDefault="00E35709" w:rsidP="00E35709">
      <w:r>
        <w:t xml:space="preserve"> Business Services Authority, not the Practice.</w:t>
      </w:r>
    </w:p>
    <w:p w14:paraId="61C91137" w14:textId="7E14202E" w:rsidR="00E35709" w:rsidRDefault="00E35709" w:rsidP="00E35709">
      <w:r>
        <w:t xml:space="preserve"> Refunds will be processed within 14 days after receipt of your </w:t>
      </w:r>
      <w:proofErr w:type="gramStart"/>
      <w:r>
        <w:t>request ,</w:t>
      </w:r>
      <w:proofErr w:type="gramEnd"/>
      <w:r>
        <w:t xml:space="preserve"> either by e-mail or</w:t>
      </w:r>
    </w:p>
    <w:p w14:paraId="79A65886" w14:textId="118A8389" w:rsidR="00E35709" w:rsidRDefault="00E35709" w:rsidP="00E35709">
      <w:r>
        <w:t xml:space="preserve"> </w:t>
      </w:r>
      <w:r w:rsidR="00135304">
        <w:t>direct call with the manager</w:t>
      </w:r>
      <w:r w:rsidR="00BF7D1C">
        <w:t>.</w:t>
      </w:r>
    </w:p>
    <w:p w14:paraId="7D9EFBF2" w14:textId="77777777" w:rsidR="00E35709" w:rsidRDefault="00E35709" w:rsidP="00E35709">
      <w:r>
        <w:t xml:space="preserve"> If you have paid for services not yet provided that do not involve a laboratory fee, we will either</w:t>
      </w:r>
    </w:p>
    <w:p w14:paraId="57346913" w14:textId="77777777" w:rsidR="00E35709" w:rsidRDefault="00E35709" w:rsidP="00E35709">
      <w:r>
        <w:t xml:space="preserve"> credit your account or refund the transaction paid using the method by which the original payment</w:t>
      </w:r>
    </w:p>
    <w:p w14:paraId="478987F3" w14:textId="6EA22994" w:rsidR="00E35709" w:rsidRDefault="00E35709" w:rsidP="00135304">
      <w:r>
        <w:t xml:space="preserve"> was made. If the method was cash</w:t>
      </w:r>
      <w:r w:rsidR="00135304">
        <w:t xml:space="preserve">, you must come and collect in person with valid photo ID. </w:t>
      </w:r>
    </w:p>
    <w:p w14:paraId="01765B66" w14:textId="77777777" w:rsidR="00BF7D1C" w:rsidRDefault="00BF7D1C" w:rsidP="00E35709"/>
    <w:p w14:paraId="09DE3A6B" w14:textId="77777777" w:rsidR="00BF7D1C" w:rsidRDefault="00BF7D1C" w:rsidP="00E35709"/>
    <w:p w14:paraId="4C9F4683" w14:textId="77777777" w:rsidR="00BF7D1C" w:rsidRDefault="00BF7D1C" w:rsidP="00E35709"/>
    <w:p w14:paraId="41036CE1" w14:textId="77777777" w:rsidR="00BF7D1C" w:rsidRDefault="00BF7D1C" w:rsidP="00E35709"/>
    <w:p w14:paraId="07C39DB0" w14:textId="77777777" w:rsidR="00BF7D1C" w:rsidRDefault="00BF7D1C" w:rsidP="00E35709"/>
    <w:p w14:paraId="6B32A517" w14:textId="77777777" w:rsidR="00BF7D1C" w:rsidRDefault="00BF7D1C" w:rsidP="00E35709"/>
    <w:p w14:paraId="0B03B20B" w14:textId="77777777" w:rsidR="00BF7D1C" w:rsidRDefault="00BF7D1C" w:rsidP="00E35709"/>
    <w:p w14:paraId="40999695" w14:textId="77777777" w:rsidR="00BF7D1C" w:rsidRDefault="00BF7D1C" w:rsidP="00E35709"/>
    <w:p w14:paraId="37ED6465" w14:textId="77777777" w:rsidR="00BF7D1C" w:rsidRDefault="00BF7D1C" w:rsidP="00E35709"/>
    <w:p w14:paraId="607E8A85" w14:textId="77777777" w:rsidR="00BF7D1C" w:rsidRDefault="00BF7D1C" w:rsidP="00E35709"/>
    <w:p w14:paraId="7D3A8069" w14:textId="77777777" w:rsidR="00BF7D1C" w:rsidRDefault="00BF7D1C" w:rsidP="00E35709"/>
    <w:p w14:paraId="39C48C65" w14:textId="77777777" w:rsidR="00BF7D1C" w:rsidRDefault="00BF7D1C" w:rsidP="00E35709"/>
    <w:p w14:paraId="02BB751D" w14:textId="77777777" w:rsidR="00BF7D1C" w:rsidRDefault="00BF7D1C" w:rsidP="00E35709"/>
    <w:p w14:paraId="4D03E45C" w14:textId="77777777" w:rsidR="00BF7D1C" w:rsidRDefault="00BF7D1C" w:rsidP="00E35709"/>
    <w:p w14:paraId="023159E9" w14:textId="6C888930" w:rsidR="00E35709" w:rsidRPr="00BF7D1C" w:rsidRDefault="00E35709" w:rsidP="00E35709">
      <w:pPr>
        <w:rPr>
          <w:color w:val="548DD4" w:themeColor="text2" w:themeTint="99"/>
        </w:rPr>
      </w:pPr>
      <w:r>
        <w:t xml:space="preserve"> </w:t>
      </w:r>
      <w:r w:rsidRPr="00BF7D1C">
        <w:rPr>
          <w:color w:val="548DD4" w:themeColor="text2" w:themeTint="99"/>
        </w:rPr>
        <w:t>Bad Debt Policy</w:t>
      </w:r>
    </w:p>
    <w:p w14:paraId="3A52F0F3" w14:textId="77777777" w:rsidR="00E35709" w:rsidRDefault="00E35709" w:rsidP="00E35709">
      <w:r>
        <w:t xml:space="preserve"> This practice maintains a strict payment policy: All payments for dental treatment should be made</w:t>
      </w:r>
    </w:p>
    <w:p w14:paraId="1AF261B0" w14:textId="77777777" w:rsidR="00E35709" w:rsidRDefault="00E35709" w:rsidP="00E35709">
      <w:r>
        <w:t xml:space="preserve"> in full prior to the completion of treatment.</w:t>
      </w:r>
    </w:p>
    <w:p w14:paraId="5F9A6B63" w14:textId="77777777" w:rsidR="00E35709" w:rsidRDefault="00E35709" w:rsidP="00E35709">
      <w:r>
        <w:t xml:space="preserve"> It is the discretion of the treating dentist as to whether the full payment is required before the start</w:t>
      </w:r>
    </w:p>
    <w:p w14:paraId="4216959F" w14:textId="77777777" w:rsidR="00E35709" w:rsidRDefault="00E35709" w:rsidP="00E35709">
      <w:r>
        <w:t xml:space="preserve"> of treatment. Payments can be made by cash or by debit card. Credit card payments will also be</w:t>
      </w:r>
    </w:p>
    <w:p w14:paraId="7776DABC" w14:textId="77777777" w:rsidR="00E35709" w:rsidRDefault="00E35709" w:rsidP="00E35709">
      <w:r>
        <w:t xml:space="preserve"> accepted.</w:t>
      </w:r>
    </w:p>
    <w:p w14:paraId="25B266AB" w14:textId="77777777" w:rsidR="00E35709" w:rsidRDefault="00E35709" w:rsidP="00E35709">
      <w:r>
        <w:t xml:space="preserve"> Card payments can be taken over the phone. If the fees are not paid, the practice will inform the</w:t>
      </w:r>
    </w:p>
    <w:p w14:paraId="48197813" w14:textId="77777777" w:rsidR="00E35709" w:rsidRDefault="00E35709" w:rsidP="00E35709">
      <w:r>
        <w:t xml:space="preserve"> patient via phone, text message/letter, or email there is money outstanding in their account and to</w:t>
      </w:r>
    </w:p>
    <w:p w14:paraId="14205576" w14:textId="77777777" w:rsidR="00E35709" w:rsidRDefault="00E35709" w:rsidP="00E35709">
      <w:r>
        <w:t xml:space="preserve"> refer to our payment policy.</w:t>
      </w:r>
    </w:p>
    <w:p w14:paraId="377B3A34" w14:textId="77777777" w:rsidR="00E35709" w:rsidRDefault="00E35709" w:rsidP="00E35709">
      <w:r>
        <w:t xml:space="preserve"> If payment is not received within seven days, a second call, text message, letter, or email will be</w:t>
      </w:r>
    </w:p>
    <w:p w14:paraId="0D74A86C" w14:textId="77777777" w:rsidR="00E35709" w:rsidRDefault="00E35709" w:rsidP="00E35709">
      <w:r>
        <w:t xml:space="preserve"> sent requesting immediate payment. If no contact or payment is received within the next seven</w:t>
      </w:r>
    </w:p>
    <w:p w14:paraId="4F6DEE4E" w14:textId="77777777" w:rsidR="00E35709" w:rsidRDefault="00E35709" w:rsidP="00E35709">
      <w:r>
        <w:t xml:space="preserve"> days, a third text message will be sent warning of losing the right to be seen at the practice with</w:t>
      </w:r>
    </w:p>
    <w:p w14:paraId="475C1395" w14:textId="77777777" w:rsidR="00E35709" w:rsidRDefault="00E35709" w:rsidP="00E35709">
      <w:r>
        <w:t xml:space="preserve"> immediate effect.</w:t>
      </w:r>
    </w:p>
    <w:p w14:paraId="32680E86" w14:textId="77777777" w:rsidR="00E35709" w:rsidRDefault="00E35709" w:rsidP="00E35709">
      <w:r>
        <w:t>If payment is not made within 24 hours, we may use a debt recovery company to recover the</w:t>
      </w:r>
    </w:p>
    <w:p w14:paraId="42D00C77" w14:textId="5D020AE3" w:rsidR="00752B47" w:rsidRDefault="00E35709" w:rsidP="00E35709">
      <w:r>
        <w:t xml:space="preserve"> outstanding debt</w:t>
      </w:r>
    </w:p>
    <w:sectPr w:rsidR="00752B47" w:rsidSect="00BF7D1C">
      <w:headerReference w:type="default" r:id="rId6"/>
      <w:footerReference w:type="default" r:id="rId7"/>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2EDF" w14:textId="77777777" w:rsidR="00F73B56" w:rsidRDefault="00F73B56" w:rsidP="00E35709">
      <w:pPr>
        <w:spacing w:after="0" w:line="240" w:lineRule="auto"/>
      </w:pPr>
      <w:r>
        <w:separator/>
      </w:r>
    </w:p>
  </w:endnote>
  <w:endnote w:type="continuationSeparator" w:id="0">
    <w:p w14:paraId="2F869141" w14:textId="77777777" w:rsidR="00F73B56" w:rsidRDefault="00F73B56" w:rsidP="00E3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FEF8" w14:textId="77777777" w:rsidR="00BF7D1C" w:rsidRDefault="00BF7D1C">
    <w:pPr>
      <w:pStyle w:val="Footer"/>
    </w:pPr>
    <w:r>
      <w:t xml:space="preserve">The latest approved version of this document supersedes all other versions, </w:t>
    </w:r>
  </w:p>
  <w:p w14:paraId="6BEB6BAD" w14:textId="2C8A89AA" w:rsidR="00BF7D1C" w:rsidRDefault="00BF7D1C">
    <w:pPr>
      <w:pStyle w:val="Footer"/>
    </w:pPr>
    <w:r>
      <w:t>Approved By: Keziah Lambert Date Published: 28/04/2025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FF769" w14:textId="77777777" w:rsidR="00F73B56" w:rsidRDefault="00F73B56" w:rsidP="00E35709">
      <w:pPr>
        <w:spacing w:after="0" w:line="240" w:lineRule="auto"/>
      </w:pPr>
      <w:r>
        <w:separator/>
      </w:r>
    </w:p>
  </w:footnote>
  <w:footnote w:type="continuationSeparator" w:id="0">
    <w:p w14:paraId="6516D6E1" w14:textId="77777777" w:rsidR="00F73B56" w:rsidRDefault="00F73B56" w:rsidP="00E3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57F2" w14:textId="6BE09008" w:rsidR="00E35709" w:rsidRDefault="00E35709">
    <w:pPr>
      <w:pStyle w:val="Header"/>
    </w:pPr>
    <w:r w:rsidRPr="00E35709">
      <w:rPr>
        <w:noProof/>
        <w:color w:val="548DD4" w:themeColor="text2" w:themeTint="99"/>
      </w:rPr>
      <w:drawing>
        <wp:inline distT="0" distB="0" distL="0" distR="0" wp14:anchorId="21027D0B" wp14:editId="0C70A366">
          <wp:extent cx="2752725" cy="1070504"/>
          <wp:effectExtent l="0" t="0" r="0" b="0"/>
          <wp:docPr id="2144542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42460" name="Picture 2144542460"/>
                  <pic:cNvPicPr/>
                </pic:nvPicPr>
                <pic:blipFill>
                  <a:blip r:embed="rId1">
                    <a:extLst>
                      <a:ext uri="{28A0092B-C50C-407E-A947-70E740481C1C}">
                        <a14:useLocalDpi xmlns:a14="http://schemas.microsoft.com/office/drawing/2010/main" val="0"/>
                      </a:ext>
                    </a:extLst>
                  </a:blip>
                  <a:stretch>
                    <a:fillRect/>
                  </a:stretch>
                </pic:blipFill>
                <pic:spPr>
                  <a:xfrm>
                    <a:off x="0" y="0"/>
                    <a:ext cx="2763458" cy="107467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09"/>
    <w:rsid w:val="00093FAA"/>
    <w:rsid w:val="00135304"/>
    <w:rsid w:val="00293AAA"/>
    <w:rsid w:val="00400F27"/>
    <w:rsid w:val="00752B47"/>
    <w:rsid w:val="007E0203"/>
    <w:rsid w:val="00BF7D1C"/>
    <w:rsid w:val="00C25B38"/>
    <w:rsid w:val="00E35709"/>
    <w:rsid w:val="00F73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30894"/>
  <w15:chartTrackingRefBased/>
  <w15:docId w15:val="{AAFB1751-81D6-469E-8C4E-4FEC06CD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B47"/>
  </w:style>
  <w:style w:type="paragraph" w:styleId="Heading1">
    <w:name w:val="heading 1"/>
    <w:basedOn w:val="Normal"/>
    <w:next w:val="Normal"/>
    <w:link w:val="Heading1Char"/>
    <w:uiPriority w:val="9"/>
    <w:qFormat/>
    <w:rsid w:val="00E3570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3570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3570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3570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3570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35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70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3570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3570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3570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3570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35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709"/>
    <w:rPr>
      <w:rFonts w:eastAsiaTheme="majorEastAsia" w:cstheme="majorBidi"/>
      <w:color w:val="272727" w:themeColor="text1" w:themeTint="D8"/>
    </w:rPr>
  </w:style>
  <w:style w:type="paragraph" w:styleId="Title">
    <w:name w:val="Title"/>
    <w:basedOn w:val="Normal"/>
    <w:next w:val="Normal"/>
    <w:link w:val="TitleChar"/>
    <w:uiPriority w:val="10"/>
    <w:qFormat/>
    <w:rsid w:val="00E35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7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7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5709"/>
    <w:rPr>
      <w:i/>
      <w:iCs/>
      <w:color w:val="404040" w:themeColor="text1" w:themeTint="BF"/>
    </w:rPr>
  </w:style>
  <w:style w:type="paragraph" w:styleId="ListParagraph">
    <w:name w:val="List Paragraph"/>
    <w:basedOn w:val="Normal"/>
    <w:uiPriority w:val="34"/>
    <w:qFormat/>
    <w:rsid w:val="00E35709"/>
    <w:pPr>
      <w:ind w:left="720"/>
      <w:contextualSpacing/>
    </w:pPr>
  </w:style>
  <w:style w:type="character" w:styleId="IntenseEmphasis">
    <w:name w:val="Intense Emphasis"/>
    <w:basedOn w:val="DefaultParagraphFont"/>
    <w:uiPriority w:val="21"/>
    <w:qFormat/>
    <w:rsid w:val="00E35709"/>
    <w:rPr>
      <w:i/>
      <w:iCs/>
      <w:color w:val="365F91" w:themeColor="accent1" w:themeShade="BF"/>
    </w:rPr>
  </w:style>
  <w:style w:type="paragraph" w:styleId="IntenseQuote">
    <w:name w:val="Intense Quote"/>
    <w:basedOn w:val="Normal"/>
    <w:next w:val="Normal"/>
    <w:link w:val="IntenseQuoteChar"/>
    <w:uiPriority w:val="30"/>
    <w:qFormat/>
    <w:rsid w:val="00E3570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35709"/>
    <w:rPr>
      <w:i/>
      <w:iCs/>
      <w:color w:val="365F91" w:themeColor="accent1" w:themeShade="BF"/>
    </w:rPr>
  </w:style>
  <w:style w:type="character" w:styleId="IntenseReference">
    <w:name w:val="Intense Reference"/>
    <w:basedOn w:val="DefaultParagraphFont"/>
    <w:uiPriority w:val="32"/>
    <w:qFormat/>
    <w:rsid w:val="00E35709"/>
    <w:rPr>
      <w:b/>
      <w:bCs/>
      <w:smallCaps/>
      <w:color w:val="365F91" w:themeColor="accent1" w:themeShade="BF"/>
      <w:spacing w:val="5"/>
    </w:rPr>
  </w:style>
  <w:style w:type="paragraph" w:styleId="Header">
    <w:name w:val="header"/>
    <w:basedOn w:val="Normal"/>
    <w:link w:val="HeaderChar"/>
    <w:uiPriority w:val="99"/>
    <w:unhideWhenUsed/>
    <w:rsid w:val="00E35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709"/>
  </w:style>
  <w:style w:type="paragraph" w:styleId="Footer">
    <w:name w:val="footer"/>
    <w:basedOn w:val="Normal"/>
    <w:link w:val="FooterChar"/>
    <w:uiPriority w:val="99"/>
    <w:unhideWhenUsed/>
    <w:rsid w:val="00E35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Sherwood Dental</dc:creator>
  <cp:keywords/>
  <dc:description/>
  <cp:lastModifiedBy>Sherwood Dental</cp:lastModifiedBy>
  <cp:revision>2</cp:revision>
  <dcterms:created xsi:type="dcterms:W3CDTF">2025-11-12T11:08:00Z</dcterms:created>
  <dcterms:modified xsi:type="dcterms:W3CDTF">2025-11-12T11:08:00Z</dcterms:modified>
</cp:coreProperties>
</file>